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748" w:rsidRPr="00426C0D" w:rsidRDefault="00365748" w:rsidP="00365748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sz w:val="16"/>
          <w:szCs w:val="16"/>
          <w:lang w:eastAsia="ru-RU"/>
        </w:rPr>
      </w:pPr>
    </w:p>
    <w:tbl>
      <w:tblPr>
        <w:tblStyle w:val="a6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528"/>
      </w:tblGrid>
      <w:tr w:rsidR="00426C0D" w:rsidRPr="00426C0D" w:rsidTr="00A8482D">
        <w:trPr>
          <w:trHeight w:val="1832"/>
        </w:trPr>
        <w:tc>
          <w:tcPr>
            <w:tcW w:w="4503" w:type="dxa"/>
          </w:tcPr>
          <w:p w:rsidR="00E871BD" w:rsidRPr="00426C0D" w:rsidRDefault="00426C0D" w:rsidP="00064512">
            <w:pPr>
              <w:spacing w:after="150"/>
              <w:jc w:val="center"/>
              <w:rPr>
                <w:rFonts w:ascii="Roboto" w:eastAsia="Times New Roman" w:hAnsi="Roboto" w:cs="Times New Roman"/>
                <w:sz w:val="16"/>
                <w:szCs w:val="16"/>
                <w:lang w:eastAsia="ru-RU"/>
              </w:rPr>
            </w:pPr>
            <w:r w:rsidRPr="00426C0D">
              <w:rPr>
                <w:rFonts w:ascii="Roboto" w:eastAsia="Times New Roman" w:hAnsi="Roboto" w:cs="Times New Roman"/>
                <w:sz w:val="16"/>
                <w:szCs w:val="16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69.75pt">
                  <v:imagedata r:id="rId5" o:title="Панда логотип-small"/>
                </v:shape>
              </w:pict>
            </w:r>
          </w:p>
        </w:tc>
        <w:tc>
          <w:tcPr>
            <w:tcW w:w="5528" w:type="dxa"/>
          </w:tcPr>
          <w:p w:rsidR="00E871BD" w:rsidRPr="00426C0D" w:rsidRDefault="00B90E67" w:rsidP="00365748">
            <w:pPr>
              <w:spacing w:after="150"/>
              <w:rPr>
                <w:rFonts w:ascii="Roboto" w:hAnsi="Roboto"/>
                <w:b/>
                <w:sz w:val="20"/>
                <w:szCs w:val="26"/>
                <w:shd w:val="clear" w:color="auto" w:fill="FFFFFF"/>
              </w:rPr>
            </w:pPr>
            <w:r w:rsidRPr="00426C0D">
              <w:rPr>
                <w:rFonts w:ascii="Roboto" w:hAnsi="Roboto"/>
                <w:b/>
                <w:bCs/>
                <w:sz w:val="20"/>
                <w:szCs w:val="20"/>
                <w:shd w:val="clear" w:color="auto" w:fill="FFFFFF"/>
              </w:rPr>
              <w:t>ИП Петрова Елена Николаевна</w:t>
            </w:r>
          </w:p>
          <w:p w:rsidR="00E871BD" w:rsidRPr="00426C0D" w:rsidRDefault="00426C0D" w:rsidP="00064512">
            <w:pPr>
              <w:spacing w:after="150"/>
              <w:rPr>
                <w:rFonts w:ascii="Roboto" w:eastAsia="Times New Roman" w:hAnsi="Roboto" w:cs="Times New Roman"/>
                <w:sz w:val="20"/>
                <w:szCs w:val="16"/>
                <w:lang w:eastAsia="ru-RU"/>
              </w:rPr>
            </w:pPr>
            <w:hyperlink r:id="rId6" w:history="1"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panda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</w:rPr>
                <w:t>-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russia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</w:rPr>
                <w:t>.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ru</w:t>
              </w:r>
            </w:hyperlink>
            <w:r w:rsidR="00E871BD" w:rsidRPr="00426C0D">
              <w:rPr>
                <w:rFonts w:ascii="Roboto" w:hAnsi="Roboto"/>
                <w:b/>
                <w:sz w:val="20"/>
                <w:szCs w:val="26"/>
                <w:shd w:val="clear" w:color="auto" w:fill="FFFFFF"/>
              </w:rPr>
              <w:t xml:space="preserve">, </w:t>
            </w:r>
            <w:r w:rsidR="00E871BD" w:rsidRPr="00426C0D">
              <w:rPr>
                <w:rFonts w:ascii="Roboto" w:hAnsi="Roboto"/>
                <w:b/>
                <w:sz w:val="20"/>
                <w:szCs w:val="26"/>
                <w:shd w:val="clear" w:color="auto" w:fill="FFFFFF"/>
                <w:lang w:val="en-US"/>
              </w:rPr>
              <w:t>email</w:t>
            </w:r>
            <w:r w:rsidR="00E871BD" w:rsidRPr="00426C0D">
              <w:rPr>
                <w:rFonts w:ascii="Roboto" w:hAnsi="Roboto"/>
                <w:b/>
                <w:sz w:val="20"/>
                <w:szCs w:val="26"/>
                <w:shd w:val="clear" w:color="auto" w:fill="FFFFFF"/>
              </w:rPr>
              <w:t xml:space="preserve">: </w:t>
            </w:r>
            <w:hyperlink r:id="rId7" w:history="1"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info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</w:rPr>
                <w:t>@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panda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</w:rPr>
                <w:t>-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russia</w:t>
              </w:r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</w:rPr>
                <w:t>.</w:t>
              </w:r>
              <w:proofErr w:type="spellStart"/>
              <w:r w:rsidR="00E871BD" w:rsidRPr="00426C0D">
                <w:rPr>
                  <w:rStyle w:val="aa"/>
                  <w:rFonts w:ascii="Roboto" w:hAnsi="Roboto"/>
                  <w:b/>
                  <w:color w:val="auto"/>
                  <w:sz w:val="20"/>
                  <w:szCs w:val="26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</w:tc>
      </w:tr>
    </w:tbl>
    <w:p w:rsidR="00365748" w:rsidRPr="00426C0D" w:rsidRDefault="00365748" w:rsidP="00365748">
      <w:pPr>
        <w:shd w:val="clear" w:color="auto" w:fill="FFFFFF"/>
        <w:spacing w:after="150" w:line="240" w:lineRule="auto"/>
        <w:rPr>
          <w:rFonts w:ascii="Roboto" w:eastAsia="Times New Roman" w:hAnsi="Roboto" w:cs="Times New Roman"/>
          <w:sz w:val="16"/>
          <w:szCs w:val="16"/>
          <w:lang w:eastAsia="ru-RU"/>
        </w:rPr>
      </w:pPr>
    </w:p>
    <w:p w:rsidR="00064512" w:rsidRPr="00426C0D" w:rsidRDefault="00064512" w:rsidP="00E871BD">
      <w:pPr>
        <w:rPr>
          <w:rFonts w:ascii="Roboto" w:hAnsi="Roboto"/>
          <w:sz w:val="24"/>
          <w:szCs w:val="24"/>
        </w:rPr>
      </w:pPr>
      <w:r w:rsidRPr="00426C0D">
        <w:rPr>
          <w:rFonts w:ascii="Roboto" w:hAnsi="Roboto"/>
          <w:sz w:val="24"/>
          <w:szCs w:val="24"/>
        </w:rPr>
        <w:t>Гарантийный талон № __</w:t>
      </w:r>
      <w:r w:rsidR="00123CC9" w:rsidRPr="00426C0D">
        <w:rPr>
          <w:rFonts w:ascii="Roboto" w:hAnsi="Roboto"/>
          <w:sz w:val="24"/>
          <w:szCs w:val="24"/>
        </w:rPr>
        <w:t>___</w:t>
      </w:r>
      <w:r w:rsidRPr="00426C0D">
        <w:rPr>
          <w:rFonts w:ascii="Roboto" w:hAnsi="Roboto"/>
          <w:sz w:val="24"/>
          <w:szCs w:val="24"/>
        </w:rPr>
        <w:t>__</w:t>
      </w:r>
      <w:bookmarkStart w:id="0" w:name="_GoBack"/>
      <w:bookmarkEnd w:id="0"/>
    </w:p>
    <w:p w:rsidR="00064512" w:rsidRPr="00426C0D" w:rsidRDefault="00064512" w:rsidP="00E871BD">
      <w:pPr>
        <w:rPr>
          <w:rFonts w:ascii="Roboto" w:hAnsi="Roboto"/>
          <w:sz w:val="24"/>
          <w:szCs w:val="24"/>
        </w:rPr>
      </w:pPr>
      <w:r w:rsidRPr="00426C0D">
        <w:rPr>
          <w:rFonts w:ascii="Roboto" w:hAnsi="Roboto"/>
          <w:sz w:val="24"/>
          <w:szCs w:val="24"/>
        </w:rPr>
        <w:t>Накладная № ____</w:t>
      </w:r>
      <w:r w:rsidR="00A8482D" w:rsidRPr="00426C0D">
        <w:rPr>
          <w:rFonts w:ascii="Roboto" w:hAnsi="Roboto"/>
          <w:sz w:val="24"/>
          <w:szCs w:val="24"/>
        </w:rPr>
        <w:t>___</w:t>
      </w:r>
      <w:r w:rsidRPr="00426C0D">
        <w:rPr>
          <w:rFonts w:ascii="Roboto" w:hAnsi="Roboto"/>
          <w:sz w:val="24"/>
          <w:szCs w:val="24"/>
        </w:rPr>
        <w:t>_________</w:t>
      </w:r>
    </w:p>
    <w:p w:rsidR="00064512" w:rsidRPr="00426C0D" w:rsidRDefault="000513E1" w:rsidP="00E871BD">
      <w:pPr>
        <w:rPr>
          <w:rFonts w:ascii="Roboto" w:hAnsi="Roboto"/>
          <w:sz w:val="24"/>
          <w:szCs w:val="24"/>
        </w:rPr>
      </w:pPr>
      <w:r w:rsidRPr="00426C0D">
        <w:rPr>
          <w:rFonts w:ascii="Roboto" w:hAnsi="Roboto"/>
          <w:sz w:val="24"/>
          <w:szCs w:val="24"/>
        </w:rPr>
        <w:t xml:space="preserve">Дата продажи </w:t>
      </w:r>
      <w:proofErr w:type="gramStart"/>
      <w:r w:rsidR="00064512" w:rsidRPr="00426C0D">
        <w:rPr>
          <w:rFonts w:ascii="Roboto" w:hAnsi="Roboto"/>
          <w:sz w:val="24"/>
          <w:szCs w:val="24"/>
        </w:rPr>
        <w:t>«</w:t>
      </w:r>
      <w:r w:rsidR="00A8482D" w:rsidRPr="00426C0D">
        <w:rPr>
          <w:rFonts w:ascii="Roboto" w:hAnsi="Roboto"/>
          <w:sz w:val="24"/>
          <w:szCs w:val="24"/>
        </w:rPr>
        <w:t xml:space="preserve"> </w:t>
      </w:r>
      <w:r w:rsidR="00064512" w:rsidRPr="00426C0D">
        <w:rPr>
          <w:rFonts w:ascii="Roboto" w:hAnsi="Roboto"/>
          <w:sz w:val="24"/>
          <w:szCs w:val="24"/>
        </w:rPr>
        <w:t>_</w:t>
      </w:r>
      <w:proofErr w:type="gramEnd"/>
      <w:r w:rsidR="00A8482D" w:rsidRPr="00426C0D">
        <w:rPr>
          <w:rFonts w:ascii="Roboto" w:hAnsi="Roboto"/>
          <w:sz w:val="24"/>
          <w:szCs w:val="24"/>
        </w:rPr>
        <w:t>_</w:t>
      </w:r>
      <w:r w:rsidR="00064512" w:rsidRPr="00426C0D">
        <w:rPr>
          <w:rFonts w:ascii="Roboto" w:hAnsi="Roboto"/>
          <w:sz w:val="24"/>
          <w:szCs w:val="24"/>
        </w:rPr>
        <w:t>_</w:t>
      </w:r>
      <w:r w:rsidR="00A8482D" w:rsidRPr="00426C0D">
        <w:rPr>
          <w:rFonts w:ascii="Roboto" w:hAnsi="Roboto"/>
          <w:sz w:val="24"/>
          <w:szCs w:val="24"/>
        </w:rPr>
        <w:t xml:space="preserve"> </w:t>
      </w:r>
      <w:r w:rsidR="00064512" w:rsidRPr="00426C0D">
        <w:rPr>
          <w:rFonts w:ascii="Roboto" w:hAnsi="Roboto"/>
          <w:sz w:val="24"/>
          <w:szCs w:val="24"/>
        </w:rPr>
        <w:t>» _</w:t>
      </w:r>
      <w:r w:rsidR="00A8482D" w:rsidRPr="00426C0D">
        <w:rPr>
          <w:rFonts w:ascii="Roboto" w:hAnsi="Roboto"/>
          <w:sz w:val="24"/>
          <w:szCs w:val="24"/>
        </w:rPr>
        <w:t>_____</w:t>
      </w:r>
      <w:r w:rsidR="00064512" w:rsidRPr="00426C0D">
        <w:rPr>
          <w:rFonts w:ascii="Roboto" w:hAnsi="Roboto"/>
          <w:sz w:val="24"/>
          <w:szCs w:val="24"/>
        </w:rPr>
        <w:t>_____________20</w:t>
      </w:r>
      <w:r w:rsidR="00B90E67" w:rsidRPr="00426C0D">
        <w:rPr>
          <w:rFonts w:ascii="Roboto" w:hAnsi="Roboto"/>
          <w:sz w:val="24"/>
          <w:szCs w:val="24"/>
        </w:rPr>
        <w:t>2</w:t>
      </w:r>
      <w:r w:rsidR="00064512" w:rsidRPr="00426C0D">
        <w:rPr>
          <w:rFonts w:ascii="Roboto" w:hAnsi="Roboto"/>
          <w:sz w:val="24"/>
          <w:szCs w:val="24"/>
        </w:rPr>
        <w:t>_</w:t>
      </w:r>
      <w:r w:rsidR="00A8482D" w:rsidRPr="00426C0D">
        <w:rPr>
          <w:rFonts w:ascii="Roboto" w:hAnsi="Roboto"/>
          <w:sz w:val="24"/>
          <w:szCs w:val="24"/>
        </w:rPr>
        <w:t xml:space="preserve">_ </w:t>
      </w:r>
      <w:r w:rsidR="00064512" w:rsidRPr="00426C0D">
        <w:rPr>
          <w:rFonts w:ascii="Roboto" w:hAnsi="Roboto"/>
          <w:sz w:val="24"/>
          <w:szCs w:val="24"/>
        </w:rPr>
        <w:t xml:space="preserve">г. </w:t>
      </w:r>
    </w:p>
    <w:p w:rsidR="00B90E67" w:rsidRPr="00426C0D" w:rsidRDefault="00B90E67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Гарантийный срок на мебель устанавливается 12 месяцев со дня продажи при соблюдении потребителем условий транспортирования, хранения, сборки и правил эксплуатации мебели. Гарантийный срок на гидравлические основания кресел 6 месяцев. Для того чтобы воспользоваться всеми услугами сервиса сохраняйте гарантийный талон.</w:t>
      </w:r>
    </w:p>
    <w:p w:rsidR="00123CC9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Гарантийное обслуживание не производится в случае: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истечения гарантийного срока;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невыполнения условий эксплуатации;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наличия на изделии механических повреждений и дефектов, следов постороннего вмешательства в изделие, возникающих в результате неправильной эксплуатации, неквалифицированной сборки, ремонта и транспортировки;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превышения допустимых нагрузок на изделие;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нанесения ущерба изделию или его утери вследствие обстоятельств непреодолимой силы: (стихийные бедствия, пожар, наводнение, несчастные случаи и т.д.);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нанесения ущерба изделию в результате умышленных или ошибочных действий потребителя;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нарушения ущерба изделию, вызванного попаданием внутрь изделия посторонних предметов, жидкостей, животных, насекомых и т.д.;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гарантийные обязательства не распространяются на вздутие ЛДСП и шпонированных поверхностей в результате неправильной эксплуатации мебели (например, под воздействием воды или пара, высокой температуры, сильных источников излучения и т.п.).</w:t>
      </w:r>
    </w:p>
    <w:p w:rsidR="00064512" w:rsidRPr="00426C0D" w:rsidRDefault="00064512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нанесения изделию ущерба в результате внесения изменений в его конструкцию.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ВНИМАНИЕ! Производственными дефектами не являются: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особенности, обусловленные фактурой материала или стилем изделия, также как незначительные цветовые отличия или отличия текстуры элементов изделия;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незначительное цветовое отличие элементов изделия от образцов, представленных в каталогах обуславливается особенностями полиграфии;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незначительное цветовое отличие элементов от образцов, выставленных в торговых точках, поскольку цвет поверхностей в процессе хранения и эксплуатации может меняться;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по указанной выше причине, не является дефектом несовпадение по цвету с приобретенной ранее мебелью элементов на замену или элементов по дополнительным заказам;</w:t>
      </w:r>
    </w:p>
    <w:p w:rsidR="00064512" w:rsidRPr="00426C0D" w:rsidRDefault="00064512" w:rsidP="00123CC9">
      <w:pPr>
        <w:pStyle w:val="a5"/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обычное истирание покрытия в местах частого соприкосновения;</w:t>
      </w:r>
    </w:p>
    <w:p w:rsidR="00064512" w:rsidRPr="00426C0D" w:rsidRDefault="00064512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- ослабление соединений, снижение подвижности петель и замков, осложнения хода дверей и ящиков в процессе постоянного использования, вызванные отсутствием ухода за изделием.</w:t>
      </w:r>
    </w:p>
    <w:p w:rsidR="00F34479" w:rsidRPr="00426C0D" w:rsidRDefault="00064512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 xml:space="preserve">В случае приобретения уценённой мебели претензии по качеству и внешнему виду не принимаются. </w:t>
      </w:r>
    </w:p>
    <w:p w:rsidR="00064512" w:rsidRPr="00426C0D" w:rsidRDefault="00064512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 xml:space="preserve">Гарантийные обязательства не распространяются на «расходные» комплектующие </w:t>
      </w:r>
      <w:r w:rsidR="00A37195" w:rsidRPr="00426C0D">
        <w:rPr>
          <w:rFonts w:ascii="Roboto" w:hAnsi="Roboto"/>
          <w:sz w:val="18"/>
          <w:szCs w:val="16"/>
        </w:rPr>
        <w:t>(лампы, фильтры, смесители, лейки душа со шлангом и т.п.)</w:t>
      </w:r>
      <w:r w:rsidRPr="00426C0D">
        <w:rPr>
          <w:rFonts w:ascii="Roboto" w:hAnsi="Roboto"/>
          <w:sz w:val="18"/>
          <w:szCs w:val="16"/>
        </w:rPr>
        <w:t>.</w:t>
      </w:r>
    </w:p>
    <w:p w:rsidR="00A8482D" w:rsidRPr="00426C0D" w:rsidRDefault="00F34479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>П</w:t>
      </w:r>
      <w:r w:rsidR="00A8482D" w:rsidRPr="00426C0D">
        <w:rPr>
          <w:rFonts w:ascii="Roboto" w:hAnsi="Roboto"/>
          <w:sz w:val="18"/>
          <w:szCs w:val="16"/>
        </w:rPr>
        <w:t>равил</w:t>
      </w:r>
      <w:r w:rsidRPr="00426C0D">
        <w:rPr>
          <w:rFonts w:ascii="Roboto" w:hAnsi="Roboto"/>
          <w:sz w:val="18"/>
          <w:szCs w:val="16"/>
        </w:rPr>
        <w:t>а</w:t>
      </w:r>
      <w:r w:rsidR="00A8482D" w:rsidRPr="00426C0D">
        <w:rPr>
          <w:rFonts w:ascii="Roboto" w:hAnsi="Roboto"/>
          <w:sz w:val="18"/>
          <w:szCs w:val="16"/>
        </w:rPr>
        <w:t xml:space="preserve"> эксплуатации </w:t>
      </w:r>
      <w:r w:rsidRPr="00426C0D">
        <w:rPr>
          <w:rFonts w:ascii="Roboto" w:hAnsi="Roboto"/>
          <w:sz w:val="18"/>
          <w:szCs w:val="16"/>
        </w:rPr>
        <w:t>размещены</w:t>
      </w:r>
      <w:r w:rsidR="00A8482D" w:rsidRPr="00426C0D">
        <w:rPr>
          <w:rFonts w:ascii="Roboto" w:hAnsi="Roboto"/>
          <w:sz w:val="18"/>
          <w:szCs w:val="16"/>
        </w:rPr>
        <w:t xml:space="preserve"> на сайте компании по адресу https://panda-russia.ru/info/rules-of-operation/.</w:t>
      </w:r>
    </w:p>
    <w:p w:rsidR="00A8482D" w:rsidRPr="00426C0D" w:rsidRDefault="00A8482D" w:rsidP="00123CC9">
      <w:pPr>
        <w:rPr>
          <w:rFonts w:ascii="Roboto" w:hAnsi="Roboto"/>
          <w:sz w:val="18"/>
          <w:szCs w:val="16"/>
        </w:rPr>
      </w:pPr>
      <w:r w:rsidRPr="00426C0D">
        <w:rPr>
          <w:rFonts w:ascii="Roboto" w:hAnsi="Roboto"/>
          <w:sz w:val="18"/>
          <w:szCs w:val="16"/>
        </w:rPr>
        <w:t xml:space="preserve">Во время действия </w:t>
      </w:r>
      <w:r w:rsidRPr="00426C0D">
        <w:rPr>
          <w:rFonts w:ascii="Roboto" w:hAnsi="Roboto"/>
          <w:sz w:val="18"/>
          <w:szCs w:val="18"/>
        </w:rPr>
        <w:t xml:space="preserve">настоящей гарантии </w:t>
      </w:r>
      <w:r w:rsidR="00505540" w:rsidRPr="00426C0D">
        <w:rPr>
          <w:rFonts w:ascii="Roboto" w:hAnsi="Roboto"/>
          <w:sz w:val="18"/>
          <w:szCs w:val="18"/>
        </w:rPr>
        <w:t xml:space="preserve">выявленные </w:t>
      </w:r>
      <w:r w:rsidR="00F34479" w:rsidRPr="00426C0D">
        <w:rPr>
          <w:rFonts w:ascii="Roboto" w:hAnsi="Roboto" w:cs="Arial"/>
          <w:sz w:val="18"/>
          <w:szCs w:val="18"/>
          <w:shd w:val="clear" w:color="auto" w:fill="FFFFFF"/>
        </w:rPr>
        <w:t xml:space="preserve">недостатки должны быть устранены </w:t>
      </w:r>
      <w:r w:rsidRPr="00426C0D">
        <w:rPr>
          <w:rFonts w:ascii="Roboto" w:hAnsi="Roboto"/>
          <w:sz w:val="18"/>
          <w:szCs w:val="18"/>
        </w:rPr>
        <w:t xml:space="preserve">в </w:t>
      </w:r>
      <w:r w:rsidR="00F34479" w:rsidRPr="00426C0D">
        <w:rPr>
          <w:rFonts w:ascii="Roboto" w:hAnsi="Roboto"/>
          <w:sz w:val="18"/>
          <w:szCs w:val="18"/>
        </w:rPr>
        <w:t>срок не более 45</w:t>
      </w:r>
      <w:r w:rsidRPr="00426C0D">
        <w:rPr>
          <w:rFonts w:ascii="Roboto" w:hAnsi="Roboto"/>
          <w:sz w:val="18"/>
          <w:szCs w:val="18"/>
        </w:rPr>
        <w:t xml:space="preserve"> </w:t>
      </w:r>
      <w:r w:rsidR="00F34479" w:rsidRPr="00426C0D">
        <w:rPr>
          <w:rFonts w:ascii="Roboto" w:hAnsi="Roboto"/>
          <w:sz w:val="18"/>
          <w:szCs w:val="18"/>
        </w:rPr>
        <w:t xml:space="preserve">дней </w:t>
      </w:r>
      <w:r w:rsidR="00F34479" w:rsidRPr="00426C0D">
        <w:rPr>
          <w:rFonts w:ascii="Roboto" w:hAnsi="Roboto"/>
          <w:sz w:val="18"/>
          <w:szCs w:val="18"/>
          <w:shd w:val="clear" w:color="auto" w:fill="F6F6F6"/>
        </w:rPr>
        <w:t xml:space="preserve">со дня </w:t>
      </w:r>
      <w:r w:rsidR="00505540" w:rsidRPr="00426C0D">
        <w:rPr>
          <w:rFonts w:ascii="Roboto" w:hAnsi="Roboto"/>
          <w:sz w:val="18"/>
          <w:szCs w:val="18"/>
          <w:shd w:val="clear" w:color="auto" w:fill="F6F6F6"/>
        </w:rPr>
        <w:t>поступления товара продавцу.</w:t>
      </w:r>
    </w:p>
    <w:p w:rsidR="00A8482D" w:rsidRPr="00426C0D" w:rsidRDefault="00A8482D" w:rsidP="00B721D7">
      <w:pPr>
        <w:pStyle w:val="a5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 xml:space="preserve">Гарантийный ремонт осуществляется на территории сервисного </w:t>
      </w:r>
      <w:r w:rsidR="007E6183" w:rsidRPr="00426C0D">
        <w:rPr>
          <w:rFonts w:ascii="Roboto" w:hAnsi="Roboto"/>
          <w:sz w:val="18"/>
          <w:szCs w:val="18"/>
        </w:rPr>
        <w:t xml:space="preserve">центра. </w:t>
      </w:r>
      <w:r w:rsidRPr="00426C0D">
        <w:rPr>
          <w:rFonts w:ascii="Roboto" w:hAnsi="Roboto"/>
          <w:sz w:val="18"/>
          <w:szCs w:val="18"/>
        </w:rPr>
        <w:t xml:space="preserve">В случае проведения гарантийных работ </w:t>
      </w:r>
      <w:r w:rsidR="007E6183" w:rsidRPr="00426C0D">
        <w:rPr>
          <w:rFonts w:ascii="Roboto" w:hAnsi="Roboto"/>
          <w:sz w:val="18"/>
          <w:szCs w:val="18"/>
        </w:rPr>
        <w:t xml:space="preserve">(при возможности) </w:t>
      </w:r>
      <w:r w:rsidRPr="00426C0D">
        <w:rPr>
          <w:rFonts w:ascii="Roboto" w:hAnsi="Roboto"/>
          <w:sz w:val="18"/>
          <w:szCs w:val="18"/>
        </w:rPr>
        <w:t>на территории покупателя – вызов платный.</w:t>
      </w:r>
    </w:p>
    <w:p w:rsidR="00B721D7" w:rsidRPr="00426C0D" w:rsidRDefault="00B721D7" w:rsidP="00B721D7">
      <w:pPr>
        <w:pStyle w:val="a5"/>
        <w:rPr>
          <w:rFonts w:ascii="Roboto" w:hAnsi="Roboto"/>
          <w:sz w:val="18"/>
          <w:szCs w:val="18"/>
        </w:rPr>
      </w:pPr>
    </w:p>
    <w:p w:rsidR="00B721D7" w:rsidRPr="00426C0D" w:rsidRDefault="00B721D7" w:rsidP="00B721D7">
      <w:pPr>
        <w:pStyle w:val="a5"/>
        <w:rPr>
          <w:rFonts w:ascii="Roboto" w:hAnsi="Roboto"/>
          <w:sz w:val="18"/>
          <w:szCs w:val="1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26C0D" w:rsidRPr="00426C0D" w:rsidTr="00A8482D">
        <w:trPr>
          <w:trHeight w:val="656"/>
        </w:trPr>
        <w:tc>
          <w:tcPr>
            <w:tcW w:w="5341" w:type="dxa"/>
          </w:tcPr>
          <w:p w:rsidR="00E871BD" w:rsidRPr="00426C0D" w:rsidRDefault="00E871BD" w:rsidP="00E871BD">
            <w:pPr>
              <w:rPr>
                <w:rFonts w:ascii="Roboto" w:hAnsi="Roboto"/>
                <w:sz w:val="24"/>
                <w:szCs w:val="24"/>
              </w:rPr>
            </w:pPr>
            <w:r w:rsidRPr="00426C0D">
              <w:rPr>
                <w:rFonts w:ascii="Roboto" w:hAnsi="Roboto"/>
                <w:sz w:val="24"/>
                <w:szCs w:val="24"/>
              </w:rPr>
              <w:t xml:space="preserve">Продавец ____________ / _______________ / </w:t>
            </w:r>
          </w:p>
          <w:p w:rsidR="00E871BD" w:rsidRPr="00426C0D" w:rsidRDefault="00E871BD" w:rsidP="00E871BD">
            <w:pPr>
              <w:rPr>
                <w:rFonts w:ascii="Roboto" w:hAnsi="Roboto"/>
                <w:sz w:val="16"/>
                <w:szCs w:val="16"/>
              </w:rPr>
            </w:pPr>
            <w:r w:rsidRPr="00426C0D">
              <w:rPr>
                <w:rFonts w:ascii="Roboto" w:hAnsi="Roboto"/>
                <w:sz w:val="16"/>
                <w:szCs w:val="16"/>
              </w:rPr>
              <w:t xml:space="preserve">                        </w:t>
            </w:r>
            <w:r w:rsidR="00B721D7" w:rsidRPr="00426C0D">
              <w:rPr>
                <w:rFonts w:ascii="Roboto" w:hAnsi="Roboto"/>
                <w:sz w:val="16"/>
                <w:szCs w:val="16"/>
              </w:rPr>
              <w:t xml:space="preserve">   </w:t>
            </w:r>
            <w:r w:rsidRPr="00426C0D">
              <w:rPr>
                <w:rFonts w:ascii="Roboto" w:hAnsi="Roboto"/>
                <w:sz w:val="16"/>
                <w:szCs w:val="16"/>
              </w:rPr>
              <w:t xml:space="preserve">           подпись                                       Ф.И.О.</w:t>
            </w:r>
          </w:p>
          <w:p w:rsidR="00B721D7" w:rsidRPr="00426C0D" w:rsidRDefault="00B721D7" w:rsidP="00E871BD">
            <w:pPr>
              <w:rPr>
                <w:rFonts w:ascii="Roboto" w:hAnsi="Roboto"/>
                <w:sz w:val="16"/>
                <w:szCs w:val="16"/>
              </w:rPr>
            </w:pPr>
            <w:r w:rsidRPr="00426C0D">
              <w:rPr>
                <w:rFonts w:ascii="Roboto" w:hAnsi="Roboto"/>
                <w:sz w:val="16"/>
                <w:szCs w:val="16"/>
              </w:rPr>
              <w:t>М.П.</w:t>
            </w:r>
          </w:p>
        </w:tc>
        <w:tc>
          <w:tcPr>
            <w:tcW w:w="5341" w:type="dxa"/>
          </w:tcPr>
          <w:p w:rsidR="00B721D7" w:rsidRPr="00426C0D" w:rsidRDefault="00B721D7" w:rsidP="00B721D7">
            <w:pPr>
              <w:rPr>
                <w:rFonts w:ascii="Roboto" w:hAnsi="Roboto"/>
                <w:sz w:val="24"/>
                <w:szCs w:val="24"/>
              </w:rPr>
            </w:pPr>
            <w:r w:rsidRPr="00426C0D">
              <w:rPr>
                <w:rFonts w:ascii="Roboto" w:hAnsi="Roboto"/>
                <w:sz w:val="24"/>
                <w:szCs w:val="24"/>
              </w:rPr>
              <w:t>Покупатель</w:t>
            </w:r>
            <w:r w:rsidR="00E871BD" w:rsidRPr="00426C0D">
              <w:rPr>
                <w:rFonts w:ascii="Roboto" w:hAnsi="Roboto"/>
                <w:sz w:val="24"/>
                <w:szCs w:val="24"/>
              </w:rPr>
              <w:t xml:space="preserve"> ______________ / _______________ /</w:t>
            </w:r>
          </w:p>
          <w:p w:rsidR="00E871BD" w:rsidRPr="00426C0D" w:rsidRDefault="00B721D7" w:rsidP="00B721D7">
            <w:pPr>
              <w:rPr>
                <w:rFonts w:ascii="Roboto" w:hAnsi="Roboto"/>
                <w:sz w:val="26"/>
                <w:szCs w:val="26"/>
              </w:rPr>
            </w:pPr>
            <w:r w:rsidRPr="00426C0D">
              <w:rPr>
                <w:rFonts w:ascii="Roboto" w:hAnsi="Roboto"/>
                <w:sz w:val="16"/>
                <w:szCs w:val="16"/>
              </w:rPr>
              <w:t xml:space="preserve">                                               </w:t>
            </w:r>
            <w:r w:rsidR="00E871BD" w:rsidRPr="00426C0D">
              <w:rPr>
                <w:rFonts w:ascii="Roboto" w:hAnsi="Roboto"/>
                <w:sz w:val="16"/>
                <w:szCs w:val="16"/>
              </w:rPr>
              <w:t>подпись                                       Ф.И.О.</w:t>
            </w:r>
          </w:p>
        </w:tc>
      </w:tr>
      <w:tr w:rsidR="00426C0D" w:rsidRPr="00426C0D" w:rsidTr="00A8482D">
        <w:trPr>
          <w:trHeight w:val="656"/>
        </w:trPr>
        <w:tc>
          <w:tcPr>
            <w:tcW w:w="5341" w:type="dxa"/>
          </w:tcPr>
          <w:p w:rsidR="00C37C70" w:rsidRPr="00426C0D" w:rsidRDefault="00C37C70" w:rsidP="00E871BD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5341" w:type="dxa"/>
          </w:tcPr>
          <w:p w:rsidR="00C37C70" w:rsidRPr="00426C0D" w:rsidRDefault="00C37C70" w:rsidP="00B721D7">
            <w:pPr>
              <w:rPr>
                <w:rFonts w:ascii="Roboto" w:hAnsi="Roboto"/>
                <w:sz w:val="24"/>
                <w:szCs w:val="24"/>
              </w:rPr>
            </w:pPr>
          </w:p>
        </w:tc>
      </w:tr>
    </w:tbl>
    <w:p w:rsidR="002F760C" w:rsidRPr="00426C0D" w:rsidRDefault="002F760C">
      <w:pPr>
        <w:rPr>
          <w:rFonts w:ascii="Roboto" w:hAnsi="Roboto"/>
          <w:sz w:val="16"/>
          <w:szCs w:val="16"/>
        </w:rPr>
      </w:pPr>
      <w:r w:rsidRPr="00426C0D">
        <w:rPr>
          <w:rFonts w:ascii="Roboto" w:hAnsi="Roboto"/>
          <w:sz w:val="16"/>
          <w:szCs w:val="16"/>
        </w:rPr>
        <w:br w:type="page"/>
      </w:r>
    </w:p>
    <w:tbl>
      <w:tblPr>
        <w:tblStyle w:val="a6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528"/>
      </w:tblGrid>
      <w:tr w:rsidR="00426C0D" w:rsidRPr="00426C0D" w:rsidTr="00BD054C">
        <w:trPr>
          <w:trHeight w:val="1832"/>
        </w:trPr>
        <w:tc>
          <w:tcPr>
            <w:tcW w:w="4503" w:type="dxa"/>
          </w:tcPr>
          <w:p w:rsidR="006515A4" w:rsidRPr="00426C0D" w:rsidRDefault="006515A4" w:rsidP="00BD054C">
            <w:pPr>
              <w:spacing w:after="150"/>
              <w:jc w:val="center"/>
              <w:rPr>
                <w:rFonts w:ascii="Roboto" w:eastAsia="Times New Roman" w:hAnsi="Roboto" w:cs="Times New Roman"/>
                <w:sz w:val="16"/>
                <w:szCs w:val="16"/>
                <w:lang w:eastAsia="ru-RU"/>
              </w:rPr>
            </w:pPr>
            <w:r w:rsidRPr="00426C0D">
              <w:rPr>
                <w:rFonts w:ascii="Roboto" w:eastAsia="Times New Roman" w:hAnsi="Roboto" w:cs="Times New Roman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1352550" cy="885825"/>
                  <wp:effectExtent l="0" t="0" r="0" b="0"/>
                  <wp:docPr id="1" name="Рисунок 1" descr="Панда логотип-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анда логотип-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6515A4" w:rsidRPr="00426C0D" w:rsidRDefault="006515A4" w:rsidP="00BD054C">
            <w:pPr>
              <w:spacing w:after="150"/>
              <w:rPr>
                <w:rFonts w:ascii="Roboto" w:eastAsia="Times New Roman" w:hAnsi="Roboto" w:cs="Times New Roman"/>
                <w:sz w:val="20"/>
                <w:szCs w:val="16"/>
                <w:lang w:val="en-US" w:eastAsia="ru-RU"/>
              </w:rPr>
            </w:pPr>
          </w:p>
        </w:tc>
      </w:tr>
    </w:tbl>
    <w:p w:rsidR="00F13E2F" w:rsidRPr="00426C0D" w:rsidRDefault="00F13E2F" w:rsidP="006515A4">
      <w:pPr>
        <w:pStyle w:val="1"/>
        <w:shd w:val="clear" w:color="auto" w:fill="FFFFFF"/>
        <w:spacing w:before="150" w:beforeAutospacing="0" w:after="150" w:afterAutospacing="0"/>
        <w:jc w:val="center"/>
        <w:rPr>
          <w:rFonts w:ascii="Roboto" w:hAnsi="Roboto" w:cs="Arial"/>
          <w:sz w:val="32"/>
          <w:szCs w:val="18"/>
        </w:rPr>
      </w:pPr>
      <w:r w:rsidRPr="00426C0D">
        <w:rPr>
          <w:rFonts w:ascii="Roboto" w:hAnsi="Roboto" w:cs="Arial"/>
          <w:sz w:val="32"/>
          <w:szCs w:val="18"/>
        </w:rPr>
        <w:t>Правила эксплуатации мебели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Благодарим Вас за покупку нашей мебели и искренне надеемся, что она долгое время будет доставлять Вам только удовольствие. Убедительно просим Вас принять к сведению настоящую Информацию и следовать ее рекомендациям.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Общие условия по эксплуатации (хранению) и уходу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Срок, в течение которого мебель сохраняет красоту и исправность, значительно зависит от условий ее эксплуатации.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Каждый предмет мебели предназначен для определенной цели использования, поэтому следует пользоваться любым мебельным изделием в соответствии с его функциональным назначением.   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Нарушение правил эксплуатации мебели лишает Покупателя права на гарантийное обслуживание.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Климатические характеристики и условия окружающей среды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Так как мебельные изделия чувствительны к свету, влажности, сухости, теплу и холоду, рекомендуется избегать продолжительности воздействия одного или нескольких этих условий, так как это вызывает ускоренное старение лакокрасочного покрытия, коробление и деформацию деревянных элементов мебели, старение материала обивки.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Свет.</w:t>
      </w:r>
      <w:r w:rsidRPr="00426C0D">
        <w:rPr>
          <w:rFonts w:ascii="Roboto" w:hAnsi="Roboto"/>
          <w:sz w:val="18"/>
          <w:szCs w:val="18"/>
        </w:rPr>
        <w:t> Не допускайте прямого воздействия солнечных лучей на мебельные изделия.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Продолжительное прямое воздействие света на некоторые участки может вызвать понижение их хроматических характеристик по сравнению с другими участками, которые меньше подвергались излучению. В случае замены и/или добавления компонентов в различные моменты времени может возникнуть цветовое различие элементов, составляющих мебель. Данное различие, которое станет менее заметным с течением времени, является совершенно естественным и поэтому не может считаться признаком низкого качества мебельного изделия.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Температура.</w:t>
      </w:r>
      <w:r w:rsidRPr="00426C0D">
        <w:rPr>
          <w:rFonts w:ascii="Roboto" w:hAnsi="Roboto"/>
          <w:sz w:val="18"/>
          <w:szCs w:val="18"/>
        </w:rPr>
        <w:t> Высокое значение тепла или холода, а также внезапные перепады температуры могут серьезно повредить мебельное изделие или его части. Мебельные изделия не должны быть расположены менее 1м от источников тепла. Мебель должна эксплуатироваться в сухих и теплых помещениях, имеющих отопление и вентиляцию при температуре воздуха не ниже +10º C и не выше +40º C. Существенные отклонения от указанных режимов приводят к значительному ухудшению потребительских качеств мебели, а также деформации элементов, составляющих мебель. Рекомендуемая температура воздуха при хранении и/или эксплуатации + 10°С - +25°С.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Не допускайте попадания на мебельные изделия горячих предметов или продолжительного воздействия вызывающих нагревание излучений.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Влажность.</w:t>
      </w:r>
      <w:r w:rsidRPr="00426C0D">
        <w:rPr>
          <w:rFonts w:ascii="Roboto" w:hAnsi="Roboto"/>
          <w:sz w:val="18"/>
          <w:szCs w:val="18"/>
        </w:rPr>
        <w:t> Рекомендуемая относительная влажность местонахождения мебельного изделия 60%-70%. Не следует поддерживать в течение продолжительного времени условия крайней влажности или сухости в помещении, а тем более - их периодической смены. С течением времени такие условия могут повлиять на целостность мебельных изделий или их элементов. Тем не менее, если вы создали такие условия, то рекомендуется часто проветривать помещения и по мере возможности пользоваться осушителями или увлажнителями воздуха для нормализации влажности.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Физические нагрузки.</w:t>
      </w:r>
      <w:r w:rsidRPr="00426C0D">
        <w:rPr>
          <w:rFonts w:ascii="Roboto" w:hAnsi="Roboto"/>
          <w:sz w:val="18"/>
          <w:szCs w:val="18"/>
        </w:rPr>
        <w:t> Следует оберегать поверхности мебели и ее конструктивные элементы от механических повреждений, которые могут быть вызваны воздействием твердых предметов, абразивных порошков, а также чрезмерными физическими нагрузками.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При использовании мебельных изделий не следует прилагать чрезмерные усилия для открывания дверей, выдвижных ящиков и иных подвижных частей.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Агрессивные среды и абразивные материалы.</w:t>
      </w:r>
      <w:r w:rsidRPr="00426C0D">
        <w:rPr>
          <w:rFonts w:ascii="Roboto" w:hAnsi="Roboto"/>
          <w:sz w:val="18"/>
          <w:szCs w:val="18"/>
        </w:rPr>
        <w:t> Ни в коем случае не допускайте воздействия на мебельные изделия агрессивных жидкостей (кислот, щелочей, масел, растворителей и т.п.), содержащих такие жидкости продуктов или их паров. Также стоит помнить, что некоторые специфические моющие (чистящие) составы могут содержать высокую концентрацию агрессивных химических веществ и/или абразивные составы. Применение подобных моющих средств недопустимо!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Особенности эксплуатации и ухода за мебелью для сидения и лежания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 xml:space="preserve">Мебель для сидения и лежания (парикмахерские кресла и мойки, педикюрные кресла, стулья мастеров, табуреты, кушетки, массажные столы, </w:t>
      </w:r>
      <w:proofErr w:type="spellStart"/>
      <w:r w:rsidRPr="00426C0D">
        <w:rPr>
          <w:rFonts w:ascii="Roboto" w:hAnsi="Roboto"/>
          <w:sz w:val="18"/>
          <w:szCs w:val="18"/>
        </w:rPr>
        <w:t>банкетки</w:t>
      </w:r>
      <w:proofErr w:type="spellEnd"/>
      <w:r w:rsidRPr="00426C0D">
        <w:rPr>
          <w:rFonts w:ascii="Roboto" w:hAnsi="Roboto"/>
          <w:sz w:val="18"/>
          <w:szCs w:val="18"/>
        </w:rPr>
        <w:t>, пуфы, диваны, и т.п.) функционально предназначена только для сидения и лежания соответственно.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Не рекомендуется вставать ногами на изделия, сидеть на подлокотниках.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 xml:space="preserve">При эксплуатации мебели допускается нагрузка: в вертикальном направлении - до 100 </w:t>
      </w:r>
      <w:proofErr w:type="spellStart"/>
      <w:r w:rsidRPr="00426C0D">
        <w:rPr>
          <w:rFonts w:ascii="Roboto" w:hAnsi="Roboto"/>
          <w:sz w:val="18"/>
          <w:szCs w:val="18"/>
        </w:rPr>
        <w:t>даН</w:t>
      </w:r>
      <w:proofErr w:type="spellEnd"/>
      <w:r w:rsidRPr="00426C0D">
        <w:rPr>
          <w:rFonts w:ascii="Roboto" w:hAnsi="Roboto"/>
          <w:sz w:val="18"/>
          <w:szCs w:val="18"/>
        </w:rPr>
        <w:t xml:space="preserve">*; в направлении, не совпадающем с вертикальной осью - до 30 </w:t>
      </w:r>
      <w:proofErr w:type="spellStart"/>
      <w:r w:rsidRPr="00426C0D">
        <w:rPr>
          <w:rFonts w:ascii="Roboto" w:hAnsi="Roboto"/>
          <w:sz w:val="18"/>
          <w:szCs w:val="18"/>
        </w:rPr>
        <w:t>даН</w:t>
      </w:r>
      <w:proofErr w:type="spellEnd"/>
      <w:r w:rsidRPr="00426C0D">
        <w:rPr>
          <w:rFonts w:ascii="Roboto" w:hAnsi="Roboto"/>
          <w:sz w:val="18"/>
          <w:szCs w:val="18"/>
        </w:rPr>
        <w:t xml:space="preserve">*. Статическая прочность подлокотников в горизонтальном (боковом) направлении - </w:t>
      </w:r>
      <w:proofErr w:type="spellStart"/>
      <w:r w:rsidRPr="00426C0D">
        <w:rPr>
          <w:rFonts w:ascii="Roboto" w:hAnsi="Roboto"/>
          <w:sz w:val="18"/>
          <w:szCs w:val="18"/>
        </w:rPr>
        <w:t>ЗОдаН</w:t>
      </w:r>
      <w:proofErr w:type="spellEnd"/>
      <w:r w:rsidRPr="00426C0D">
        <w:rPr>
          <w:rFonts w:ascii="Roboto" w:hAnsi="Roboto"/>
          <w:sz w:val="18"/>
          <w:szCs w:val="18"/>
        </w:rPr>
        <w:t>*, а в вертикальном, - 70даН*.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 xml:space="preserve">Примечание: * - Нагрузке (усилию) в 1 </w:t>
      </w:r>
      <w:proofErr w:type="spellStart"/>
      <w:r w:rsidRPr="00426C0D">
        <w:rPr>
          <w:rFonts w:ascii="Roboto" w:hAnsi="Roboto"/>
          <w:sz w:val="18"/>
          <w:szCs w:val="18"/>
        </w:rPr>
        <w:t>даН</w:t>
      </w:r>
      <w:proofErr w:type="spellEnd"/>
      <w:r w:rsidRPr="00426C0D">
        <w:rPr>
          <w:rFonts w:ascii="Roboto" w:hAnsi="Roboto"/>
          <w:sz w:val="18"/>
          <w:szCs w:val="18"/>
        </w:rPr>
        <w:t xml:space="preserve"> приблизительно соответствует воздействие веса в 1 кг.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Не проводите по поверхностям мебели и не ударяйте их острыми (режущими) или тяжелыми твердыми предметами.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lastRenderedPageBreak/>
        <w:t>Пыль может быть также успешно удалена при помощи ткани, губки или мягкой щетки.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Особенности ухода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При уходе за декоративными и рабочими покрытиями должны применяться средства, соответствующие характеру материала покрытия. Предлагаем Вашему вниманию некоторые примеры.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Поверхности из ЛДСП.</w:t>
      </w:r>
      <w:r w:rsidRPr="00426C0D">
        <w:rPr>
          <w:rFonts w:ascii="Roboto" w:hAnsi="Roboto"/>
          <w:sz w:val="18"/>
          <w:szCs w:val="18"/>
        </w:rPr>
        <w:t> Помимо общих условий ухода (см. выше) возможно применение полиролей для пластиков. Всегда тщательно высушивайте (протирайте сухой тканью) смоченные участки по окончании чистки.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Избегайте применения твердых приспособлений (скребки, губки с рабочим покрытием из пластикового или металлического волокнообразного материала) при чистке. Хорошей альтернативой является систематическая сухая чистка с помощью пылесоса оборудованного насадкой типа «мягкая щётка».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Деревянные поверхности (в том числе покрытые натуральным шпоном).</w:t>
      </w:r>
      <w:r w:rsidRPr="00426C0D">
        <w:rPr>
          <w:rFonts w:ascii="Roboto" w:hAnsi="Roboto"/>
          <w:sz w:val="18"/>
          <w:szCs w:val="18"/>
        </w:rPr>
        <w:t> Следует помнить, что все деревянные поверхности со временем могут менять внешний вид не только в зависимости от климатических характеристик и условий окружающей среды, но и от ухода за ними.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Не допускайте воздействия на деревянную поверхность жидкостей, это повлечет образование не выводимых пятен.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Помимо общих условий ухода (см. выше) рекомендуется для чистки преимущественно пользоваться мягкой тканью или замшей, смоченной и хорошо отжатой перед использованием. Всегда тщательно высушивайте (протирайте сухой тканью) смоченные участки по окончании чистки. Хорошей альтернативой является систематическая сухая чистка с помощью пылесоса, оборудованного насадкой типа «мягкая щетка».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Категорически не допустимо применение твердых приспособлений (скребки, губки с рабочим покрытием из пластикового или металлического волокнообразного материала) при чистке.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Лакированные поверхности.</w:t>
      </w:r>
      <w:r w:rsidRPr="00426C0D">
        <w:rPr>
          <w:rFonts w:ascii="Roboto" w:hAnsi="Roboto"/>
          <w:sz w:val="18"/>
          <w:szCs w:val="18"/>
        </w:rPr>
        <w:t> Следует помнить, что все лакированные поверхности со временем могут изменить цвет не только в зависимости от климатических характеристик и условий окружающей среды, характера ухода, но самое главное - в зависимости от степени воздействия на них света. Рекомендуется для чистки преимущественно пользоваться сухой мягкой тканью или замшей с использованием специально предназначенных для этого очистителей, которые зачастую имеют полирующие качества. Возможно применение полиролей для лакированных поверхностей мебели, которые, как правило, обладают и чистящими свойствами.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Категорически не допустимо применение твердых приспособлений (скребки, губки с рабочим покрытием из пластикового или металлического волокнообразного материала) при чистке.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Поверхности из металлов (в том числе лакированные).</w:t>
      </w:r>
      <w:r w:rsidRPr="00426C0D">
        <w:rPr>
          <w:rFonts w:ascii="Roboto" w:hAnsi="Roboto"/>
          <w:sz w:val="18"/>
          <w:szCs w:val="18"/>
        </w:rPr>
        <w:t> Не следует использовать средства, обладающие абразивными или коррозионными свойствами, а также губки с покрытием из металлического волокнообразного или стружечного материала при чистке. После чистки эффектный блеск поверхности придаст ее полировка мягкой сухой тканью возвратно-поступательными движениями.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Керамические поверхности.</w:t>
      </w:r>
      <w:r w:rsidRPr="00426C0D">
        <w:rPr>
          <w:rFonts w:ascii="Roboto" w:hAnsi="Roboto"/>
          <w:sz w:val="18"/>
          <w:szCs w:val="18"/>
        </w:rPr>
        <w:t> Прежде всего следует помнить, что керамика (фаянс, фарфор) - это хрупкие материалы: не проводите по поверхностям и не ударяйте их тяжелыми твердыми предметами.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Помимо общих условий ухода (см. выше) рекомендуется при необходимости обезжиривания пользоваться водным раствором денатурированного спирта.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Время от времени защищайте поверхности посредством нанесения специальных водоотталкивающих средств. После нанесения таких средств и перед новым использованием поверхностей тщательно протрите их мягкой сухой тканью.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Стеклянные поверхности.</w:t>
      </w:r>
      <w:r w:rsidRPr="00426C0D">
        <w:rPr>
          <w:rFonts w:ascii="Roboto" w:hAnsi="Roboto"/>
          <w:sz w:val="18"/>
          <w:szCs w:val="18"/>
        </w:rPr>
        <w:t> Прежде всего следует помнить, что стеклянные поверхности являются хрупкими и поэтому могут разбиться в случае удара. Не проводите по поверхностям и не ударяйте их тяжелыми твердыми предметами.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Для чистки используйте специальные средства для стекол.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Не следует использовать средства, обладающие абразивными свойствами, а также губки с покрытием из металлического волокнообразного или стружечного материала при чистке.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b/>
          <w:bCs/>
          <w:sz w:val="18"/>
          <w:szCs w:val="18"/>
        </w:rPr>
        <w:t>Полезная профилактика</w:t>
      </w:r>
    </w:p>
    <w:p w:rsidR="00F13E2F" w:rsidRPr="00426C0D" w:rsidRDefault="00F13E2F" w:rsidP="00F13E2F">
      <w:pPr>
        <w:pStyle w:val="a9"/>
        <w:shd w:val="clear" w:color="auto" w:fill="FFFFFF"/>
        <w:spacing w:before="0" w:beforeAutospacing="0" w:after="150" w:afterAutospacing="0"/>
        <w:rPr>
          <w:rFonts w:ascii="Roboto" w:hAnsi="Roboto"/>
          <w:sz w:val="18"/>
          <w:szCs w:val="18"/>
        </w:rPr>
      </w:pPr>
      <w:r w:rsidRPr="00426C0D">
        <w:rPr>
          <w:rFonts w:ascii="Roboto" w:hAnsi="Roboto"/>
          <w:sz w:val="18"/>
          <w:szCs w:val="18"/>
        </w:rPr>
        <w:t>После определенного периода эксплуатации может случиться, что некоторые механические части (петли, замки и т.п.) утрачивают оптимальную регулировку и смазку, выполненные во время сборки мебельного изделия. Подобные явления могут выражаться в скрипе, затруднении открывания дверей или выдвижения ящиков, механизмов раскладывания диванов, и т.п.  Их надлежащая работа обеспечивается путем своевременной регулировки петель либо смазки направляющих реек парафином или аналогичным по своим качествам средством. При ослаблении узлов резьбовых соединений необходимо их периодически подтягивать.</w:t>
      </w:r>
    </w:p>
    <w:p w:rsidR="00F13E2F" w:rsidRPr="00426C0D" w:rsidRDefault="00F13E2F" w:rsidP="00A8482D">
      <w:pPr>
        <w:rPr>
          <w:rFonts w:ascii="Roboto" w:hAnsi="Roboto"/>
          <w:sz w:val="18"/>
          <w:szCs w:val="18"/>
        </w:rPr>
      </w:pPr>
    </w:p>
    <w:sectPr w:rsidR="00F13E2F" w:rsidRPr="00426C0D" w:rsidSect="00E871B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917C1"/>
    <w:multiLevelType w:val="hybridMultilevel"/>
    <w:tmpl w:val="4CA6D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666EF75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9357F"/>
    <w:multiLevelType w:val="hybridMultilevel"/>
    <w:tmpl w:val="F0129C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4B11668"/>
    <w:multiLevelType w:val="hybridMultilevel"/>
    <w:tmpl w:val="4CA6D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666EF75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4AC"/>
    <w:rsid w:val="000513E1"/>
    <w:rsid w:val="00064512"/>
    <w:rsid w:val="000A50AD"/>
    <w:rsid w:val="00123CC9"/>
    <w:rsid w:val="00264FCF"/>
    <w:rsid w:val="002F760C"/>
    <w:rsid w:val="00355101"/>
    <w:rsid w:val="00365748"/>
    <w:rsid w:val="00426C0D"/>
    <w:rsid w:val="00437B4E"/>
    <w:rsid w:val="004D6ABB"/>
    <w:rsid w:val="00505540"/>
    <w:rsid w:val="00521168"/>
    <w:rsid w:val="005F23C6"/>
    <w:rsid w:val="006515A4"/>
    <w:rsid w:val="00661E76"/>
    <w:rsid w:val="006B1DE7"/>
    <w:rsid w:val="00746B7D"/>
    <w:rsid w:val="007B04AC"/>
    <w:rsid w:val="007E6183"/>
    <w:rsid w:val="0080020D"/>
    <w:rsid w:val="008107F4"/>
    <w:rsid w:val="00A0367C"/>
    <w:rsid w:val="00A14816"/>
    <w:rsid w:val="00A37195"/>
    <w:rsid w:val="00A8482D"/>
    <w:rsid w:val="00AC4575"/>
    <w:rsid w:val="00B3417E"/>
    <w:rsid w:val="00B721D7"/>
    <w:rsid w:val="00B90E67"/>
    <w:rsid w:val="00BA21B0"/>
    <w:rsid w:val="00C27A65"/>
    <w:rsid w:val="00C37C70"/>
    <w:rsid w:val="00D17290"/>
    <w:rsid w:val="00D519BA"/>
    <w:rsid w:val="00D7067A"/>
    <w:rsid w:val="00DE1395"/>
    <w:rsid w:val="00E871BD"/>
    <w:rsid w:val="00EB72FC"/>
    <w:rsid w:val="00F13E2F"/>
    <w:rsid w:val="00F3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01EA2-3068-4849-B620-53CBF410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FCF"/>
  </w:style>
  <w:style w:type="paragraph" w:styleId="1">
    <w:name w:val="heading 1"/>
    <w:basedOn w:val="a"/>
    <w:link w:val="10"/>
    <w:uiPriority w:val="9"/>
    <w:qFormat/>
    <w:rsid w:val="003657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E76"/>
    <w:pPr>
      <w:ind w:left="720"/>
      <w:contextualSpacing/>
    </w:pPr>
  </w:style>
  <w:style w:type="character" w:styleId="a4">
    <w:name w:val="Strong"/>
    <w:basedOn w:val="a0"/>
    <w:uiPriority w:val="22"/>
    <w:qFormat/>
    <w:rsid w:val="00DE1395"/>
    <w:rPr>
      <w:b/>
      <w:bCs/>
    </w:rPr>
  </w:style>
  <w:style w:type="paragraph" w:styleId="a5">
    <w:name w:val="No Spacing"/>
    <w:uiPriority w:val="1"/>
    <w:qFormat/>
    <w:rsid w:val="008107F4"/>
    <w:pPr>
      <w:spacing w:after="0" w:line="240" w:lineRule="auto"/>
    </w:pPr>
  </w:style>
  <w:style w:type="table" w:styleId="a6">
    <w:name w:val="Table Grid"/>
    <w:basedOn w:val="a1"/>
    <w:uiPriority w:val="59"/>
    <w:rsid w:val="006B1D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B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1D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657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semiHidden/>
    <w:unhideWhenUsed/>
    <w:rsid w:val="00365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0645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@panda-russ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a-russia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Жаров</dc:creator>
  <cp:keywords/>
  <dc:description/>
  <cp:lastModifiedBy>Алексей Жаров</cp:lastModifiedBy>
  <cp:revision>21</cp:revision>
  <cp:lastPrinted>2018-08-03T06:18:00Z</cp:lastPrinted>
  <dcterms:created xsi:type="dcterms:W3CDTF">2010-08-30T05:02:00Z</dcterms:created>
  <dcterms:modified xsi:type="dcterms:W3CDTF">2022-12-13T09:01:00Z</dcterms:modified>
</cp:coreProperties>
</file>